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207084" w14:textId="77777777" w:rsidR="00575D9B" w:rsidRPr="00837513" w:rsidRDefault="00575D9B" w:rsidP="00575D9B">
      <w:pPr>
        <w:tabs>
          <w:tab w:val="center" w:pos="5386"/>
          <w:tab w:val="left" w:pos="7520"/>
        </w:tabs>
        <w:spacing w:after="0" w:line="240" w:lineRule="auto"/>
        <w:jc w:val="center"/>
        <w:rPr>
          <w:szCs w:val="28"/>
        </w:rPr>
      </w:pPr>
      <w:bookmarkStart w:id="0" w:name="_Hlk85623016"/>
      <w:bookmarkStart w:id="1" w:name="_Hlk85622476"/>
      <w:r w:rsidRPr="00837513">
        <w:rPr>
          <w:bCs/>
          <w:szCs w:val="28"/>
        </w:rPr>
        <w:t>Кировградский городской округ</w:t>
      </w:r>
    </w:p>
    <w:p w14:paraId="31891BC5" w14:textId="77777777" w:rsidR="00575D9B" w:rsidRPr="00837513" w:rsidRDefault="00575D9B" w:rsidP="00575D9B">
      <w:pPr>
        <w:spacing w:after="0" w:line="240" w:lineRule="auto"/>
        <w:jc w:val="center"/>
        <w:rPr>
          <w:szCs w:val="28"/>
        </w:rPr>
      </w:pPr>
      <w:r w:rsidRPr="00837513">
        <w:rPr>
          <w:szCs w:val="28"/>
        </w:rPr>
        <w:t>Муниципальное автономное учреждение дополнительного образования</w:t>
      </w:r>
    </w:p>
    <w:p w14:paraId="73FB27A9" w14:textId="77777777" w:rsidR="00575D9B" w:rsidRPr="00837513" w:rsidRDefault="00575D9B" w:rsidP="00575D9B">
      <w:pPr>
        <w:spacing w:after="0" w:line="240" w:lineRule="auto"/>
        <w:jc w:val="center"/>
        <w:rPr>
          <w:szCs w:val="28"/>
        </w:rPr>
      </w:pPr>
      <w:r w:rsidRPr="00837513">
        <w:rPr>
          <w:szCs w:val="28"/>
        </w:rPr>
        <w:t>«ЦЕНТР ДЕТСКОГО ТВОРЧЕСТВА им. Е.И. Порошина»</w:t>
      </w:r>
    </w:p>
    <w:p w14:paraId="052D8019" w14:textId="77777777" w:rsidR="00575D9B" w:rsidRPr="00575D9B" w:rsidRDefault="00575D9B" w:rsidP="00575D9B">
      <w:pPr>
        <w:spacing w:after="0" w:line="240" w:lineRule="auto"/>
        <w:jc w:val="right"/>
        <w:rPr>
          <w:sz w:val="28"/>
          <w:szCs w:val="28"/>
        </w:rPr>
      </w:pPr>
      <w:r w:rsidRPr="00575D9B">
        <w:rPr>
          <w:sz w:val="28"/>
          <w:szCs w:val="28"/>
        </w:rPr>
        <w:t xml:space="preserve">                                             </w:t>
      </w:r>
    </w:p>
    <w:tbl>
      <w:tblPr>
        <w:tblStyle w:val="a6"/>
        <w:tblpPr w:leftFromText="180" w:rightFromText="180" w:vertAnchor="text" w:horzAnchor="margin" w:tblpY="85"/>
        <w:tblW w:w="10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3"/>
        <w:gridCol w:w="5005"/>
      </w:tblGrid>
      <w:tr w:rsidR="00FB0CA9" w14:paraId="337CB14E" w14:textId="77777777" w:rsidTr="00FB0CA9">
        <w:trPr>
          <w:trHeight w:val="2615"/>
        </w:trPr>
        <w:tc>
          <w:tcPr>
            <w:tcW w:w="5003" w:type="dxa"/>
            <w:vAlign w:val="center"/>
          </w:tcPr>
          <w:p w14:paraId="47589169" w14:textId="77777777" w:rsidR="00FB0CA9" w:rsidRDefault="00FB0CA9" w:rsidP="00FB0CA9">
            <w:pPr>
              <w:spacing w:after="0" w:line="240" w:lineRule="auto"/>
              <w:ind w:left="0" w:firstLine="0"/>
              <w:jc w:val="right"/>
              <w:rPr>
                <w:sz w:val="28"/>
                <w:szCs w:val="28"/>
              </w:rPr>
            </w:pPr>
          </w:p>
        </w:tc>
        <w:tc>
          <w:tcPr>
            <w:tcW w:w="5005" w:type="dxa"/>
            <w:vAlign w:val="center"/>
          </w:tcPr>
          <w:p w14:paraId="2BCF3426" w14:textId="5FC627A3" w:rsidR="00FB0CA9" w:rsidRPr="00575D9B" w:rsidRDefault="00FB0CA9" w:rsidP="00FB0CA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75D9B">
              <w:rPr>
                <w:sz w:val="28"/>
                <w:szCs w:val="28"/>
              </w:rPr>
              <w:t>УТВЕРЖДАЮ</w:t>
            </w:r>
          </w:p>
          <w:p w14:paraId="471068D3" w14:textId="179D0816" w:rsidR="00FB0CA9" w:rsidRPr="00575D9B" w:rsidRDefault="00FB0CA9" w:rsidP="00FB0CA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75D9B">
              <w:rPr>
                <w:sz w:val="28"/>
                <w:szCs w:val="28"/>
              </w:rPr>
              <w:t>Директор МАУ ДО</w:t>
            </w:r>
          </w:p>
          <w:p w14:paraId="5B924A61" w14:textId="7E4BF926" w:rsidR="00FB0CA9" w:rsidRPr="00575D9B" w:rsidRDefault="00FB0CA9" w:rsidP="00FB0CA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75D9B">
              <w:rPr>
                <w:sz w:val="28"/>
                <w:szCs w:val="28"/>
              </w:rPr>
              <w:t>«Центр детского</w:t>
            </w:r>
            <w:r>
              <w:rPr>
                <w:sz w:val="28"/>
                <w:szCs w:val="28"/>
              </w:rPr>
              <w:t xml:space="preserve"> </w:t>
            </w:r>
            <w:r w:rsidRPr="00575D9B">
              <w:rPr>
                <w:sz w:val="28"/>
                <w:szCs w:val="28"/>
              </w:rPr>
              <w:t>творчества</w:t>
            </w:r>
          </w:p>
          <w:p w14:paraId="163C6261" w14:textId="3CC28071" w:rsidR="00FB0CA9" w:rsidRPr="00575D9B" w:rsidRDefault="00FB0CA9" w:rsidP="00FB0CA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75D9B">
              <w:rPr>
                <w:sz w:val="28"/>
                <w:szCs w:val="28"/>
              </w:rPr>
              <w:t>им. Е.И. Порошина»</w:t>
            </w:r>
          </w:p>
          <w:p w14:paraId="2596CF5F" w14:textId="2A40EE88" w:rsidR="00FB0CA9" w:rsidRPr="00575D9B" w:rsidRDefault="00FB0CA9" w:rsidP="00FB0CA9">
            <w:pPr>
              <w:spacing w:after="0" w:line="240" w:lineRule="auto"/>
              <w:jc w:val="right"/>
              <w:rPr>
                <w:sz w:val="28"/>
                <w:szCs w:val="28"/>
              </w:rPr>
            </w:pPr>
            <w:r w:rsidRPr="00575D9B">
              <w:rPr>
                <w:sz w:val="28"/>
                <w:szCs w:val="28"/>
              </w:rPr>
              <w:t>_________ А.</w:t>
            </w:r>
            <w:r>
              <w:rPr>
                <w:sz w:val="28"/>
                <w:szCs w:val="28"/>
              </w:rPr>
              <w:t xml:space="preserve"> А. Пчелина</w:t>
            </w:r>
          </w:p>
          <w:p w14:paraId="259E48D4" w14:textId="1308F628" w:rsidR="00FB0CA9" w:rsidRPr="00575D9B" w:rsidRDefault="00FB0CA9" w:rsidP="00FB0CA9">
            <w:pPr>
              <w:spacing w:after="0" w:line="240" w:lineRule="auto"/>
              <w:jc w:val="right"/>
              <w:rPr>
                <w:color w:val="FF0000"/>
                <w:sz w:val="28"/>
                <w:szCs w:val="28"/>
              </w:rPr>
            </w:pPr>
            <w:r w:rsidRPr="00575D9B">
              <w:rPr>
                <w:color w:val="000000" w:themeColor="text1"/>
                <w:sz w:val="28"/>
                <w:szCs w:val="28"/>
              </w:rPr>
              <w:t>«</w:t>
            </w:r>
            <w:r>
              <w:rPr>
                <w:color w:val="000000" w:themeColor="text1"/>
                <w:sz w:val="28"/>
                <w:szCs w:val="28"/>
              </w:rPr>
              <w:t>__</w:t>
            </w:r>
            <w:proofErr w:type="gramStart"/>
            <w:r>
              <w:rPr>
                <w:color w:val="000000" w:themeColor="text1"/>
                <w:sz w:val="28"/>
                <w:szCs w:val="28"/>
              </w:rPr>
              <w:t>_</w:t>
            </w:r>
            <w:r w:rsidRPr="00575D9B">
              <w:rPr>
                <w:color w:val="000000" w:themeColor="text1"/>
                <w:sz w:val="28"/>
                <w:szCs w:val="28"/>
              </w:rPr>
              <w:t xml:space="preserve">»  </w:t>
            </w:r>
            <w:r>
              <w:rPr>
                <w:color w:val="000000" w:themeColor="text1"/>
                <w:sz w:val="28"/>
                <w:szCs w:val="28"/>
              </w:rPr>
              <w:t>октя</w:t>
            </w:r>
            <w:r w:rsidRPr="00575D9B">
              <w:rPr>
                <w:color w:val="000000" w:themeColor="text1"/>
                <w:sz w:val="28"/>
                <w:szCs w:val="28"/>
              </w:rPr>
              <w:t>бря</w:t>
            </w:r>
            <w:proofErr w:type="gramEnd"/>
            <w:r w:rsidRPr="00575D9B">
              <w:rPr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color w:val="000000" w:themeColor="text1"/>
                <w:sz w:val="28"/>
                <w:szCs w:val="28"/>
              </w:rPr>
              <w:t>2</w:t>
            </w:r>
            <w:r w:rsidRPr="00575D9B">
              <w:rPr>
                <w:color w:val="000000" w:themeColor="text1"/>
                <w:sz w:val="28"/>
                <w:szCs w:val="28"/>
              </w:rPr>
              <w:t xml:space="preserve"> г.</w:t>
            </w:r>
          </w:p>
          <w:p w14:paraId="445CB446" w14:textId="77777777" w:rsidR="00FB0CA9" w:rsidRDefault="00FB0CA9" w:rsidP="00FB0CA9">
            <w:pPr>
              <w:spacing w:after="0" w:line="240" w:lineRule="auto"/>
              <w:ind w:left="0" w:firstLine="0"/>
              <w:jc w:val="right"/>
              <w:rPr>
                <w:sz w:val="28"/>
                <w:szCs w:val="28"/>
              </w:rPr>
            </w:pPr>
          </w:p>
        </w:tc>
      </w:tr>
    </w:tbl>
    <w:p w14:paraId="4EFB1B87" w14:textId="795BDF45" w:rsidR="00575D9B" w:rsidRPr="00230D9A" w:rsidRDefault="00575D9B" w:rsidP="00230D9A">
      <w:pPr>
        <w:spacing w:after="0" w:line="240" w:lineRule="auto"/>
        <w:ind w:left="0" w:firstLine="0"/>
        <w:rPr>
          <w:sz w:val="28"/>
          <w:szCs w:val="28"/>
        </w:rPr>
      </w:pPr>
      <w:r w:rsidRPr="00575D9B">
        <w:rPr>
          <w:sz w:val="28"/>
          <w:szCs w:val="28"/>
        </w:rPr>
        <w:t xml:space="preserve">                                                                                                                       </w:t>
      </w:r>
    </w:p>
    <w:p w14:paraId="125BDCB1" w14:textId="35DC98B3" w:rsidR="00575D9B" w:rsidRPr="00837513" w:rsidRDefault="00837513" w:rsidP="00B850F1">
      <w:pPr>
        <w:pStyle w:val="a4"/>
        <w:spacing w:before="0" w:beforeAutospacing="0" w:after="0" w:afterAutospacing="0" w:line="276" w:lineRule="auto"/>
        <w:ind w:firstLine="709"/>
        <w:jc w:val="center"/>
        <w:rPr>
          <w:b/>
          <w:color w:val="000000"/>
          <w:sz w:val="28"/>
          <w:szCs w:val="28"/>
        </w:rPr>
      </w:pPr>
      <w:r w:rsidRPr="00837513">
        <w:rPr>
          <w:b/>
          <w:bCs/>
          <w:color w:val="000000"/>
          <w:sz w:val="28"/>
          <w:szCs w:val="28"/>
        </w:rPr>
        <w:t>ПОЛОЖЕНИЕ</w:t>
      </w:r>
    </w:p>
    <w:p w14:paraId="7C0E1F64" w14:textId="77777777" w:rsidR="00837513" w:rsidRPr="00837513" w:rsidRDefault="00575D9B" w:rsidP="00B850F1">
      <w:pPr>
        <w:spacing w:after="0" w:line="276" w:lineRule="auto"/>
        <w:ind w:left="-5" w:right="-192"/>
        <w:jc w:val="center"/>
        <w:rPr>
          <w:b/>
          <w:sz w:val="28"/>
          <w:szCs w:val="28"/>
        </w:rPr>
      </w:pPr>
      <w:r w:rsidRPr="00837513">
        <w:rPr>
          <w:b/>
          <w:sz w:val="28"/>
          <w:szCs w:val="28"/>
        </w:rPr>
        <w:t xml:space="preserve">о проведении Конкурса настольных игр в рамках Областного </w:t>
      </w:r>
    </w:p>
    <w:p w14:paraId="2C6E9DD1" w14:textId="3C181939" w:rsidR="00575D9B" w:rsidRPr="00837513" w:rsidRDefault="00575D9B" w:rsidP="00B850F1">
      <w:pPr>
        <w:spacing w:after="0" w:line="276" w:lineRule="auto"/>
        <w:ind w:left="-5" w:right="-192"/>
        <w:jc w:val="center"/>
        <w:rPr>
          <w:b/>
          <w:sz w:val="28"/>
          <w:szCs w:val="28"/>
        </w:rPr>
      </w:pPr>
      <w:r w:rsidRPr="00837513">
        <w:rPr>
          <w:b/>
          <w:sz w:val="28"/>
          <w:szCs w:val="28"/>
        </w:rPr>
        <w:t>социально-педагогического</w:t>
      </w:r>
      <w:r w:rsidR="00837513" w:rsidRPr="00837513">
        <w:rPr>
          <w:b/>
          <w:sz w:val="28"/>
          <w:szCs w:val="28"/>
        </w:rPr>
        <w:t xml:space="preserve"> </w:t>
      </w:r>
      <w:r w:rsidRPr="00837513">
        <w:rPr>
          <w:b/>
          <w:sz w:val="28"/>
          <w:szCs w:val="28"/>
        </w:rPr>
        <w:t>проекта «Будь здоров!»</w:t>
      </w:r>
    </w:p>
    <w:bookmarkEnd w:id="0"/>
    <w:p w14:paraId="2AA92B8D" w14:textId="77777777" w:rsidR="00575D9B" w:rsidRPr="00575D9B" w:rsidRDefault="00575D9B" w:rsidP="00B850F1">
      <w:pPr>
        <w:spacing w:after="91" w:line="276" w:lineRule="auto"/>
        <w:ind w:left="0" w:firstLine="0"/>
        <w:jc w:val="left"/>
        <w:rPr>
          <w:sz w:val="28"/>
          <w:szCs w:val="28"/>
        </w:rPr>
      </w:pPr>
      <w:r w:rsidRPr="00575D9B">
        <w:rPr>
          <w:sz w:val="28"/>
          <w:szCs w:val="28"/>
        </w:rPr>
        <w:t xml:space="preserve"> </w:t>
      </w:r>
    </w:p>
    <w:p w14:paraId="36F884C8" w14:textId="77777777" w:rsidR="00575D9B" w:rsidRPr="00575D9B" w:rsidRDefault="00575D9B" w:rsidP="00B850F1">
      <w:pPr>
        <w:pStyle w:val="a3"/>
        <w:spacing w:before="100" w:beforeAutospacing="1" w:after="100" w:afterAutospacing="1" w:line="276" w:lineRule="auto"/>
        <w:ind w:left="709"/>
        <w:jc w:val="center"/>
        <w:rPr>
          <w:sz w:val="28"/>
          <w:szCs w:val="28"/>
        </w:rPr>
      </w:pPr>
      <w:bookmarkStart w:id="2" w:name="_Hlk85623060"/>
      <w:r w:rsidRPr="00575D9B">
        <w:rPr>
          <w:sz w:val="28"/>
          <w:szCs w:val="28"/>
        </w:rPr>
        <w:t>1.Общие положения</w:t>
      </w:r>
    </w:p>
    <w:p w14:paraId="770ACE36" w14:textId="77777777" w:rsidR="00575D9B" w:rsidRPr="00575D9B" w:rsidRDefault="00575D9B" w:rsidP="00B850F1">
      <w:pPr>
        <w:spacing w:before="100" w:beforeAutospacing="1" w:after="100" w:afterAutospacing="1" w:line="276" w:lineRule="auto"/>
        <w:ind w:left="11" w:hanging="11"/>
        <w:contextualSpacing/>
        <w:rPr>
          <w:sz w:val="28"/>
          <w:szCs w:val="28"/>
        </w:rPr>
      </w:pPr>
      <w:r w:rsidRPr="00575D9B">
        <w:rPr>
          <w:sz w:val="28"/>
          <w:szCs w:val="28"/>
        </w:rPr>
        <w:t xml:space="preserve">1.1. Конкурс настольных игр (далее - Конкурс), проводится муниципальным автономным учреждением дополнительного образования «Центр детского творчества им. Е.И. Порошина» (далее по тексту МАУ ДО «ЦДТ                            им. Е.И. Порошина»). </w:t>
      </w:r>
    </w:p>
    <w:p w14:paraId="7495DA7C" w14:textId="77777777" w:rsidR="00575D9B" w:rsidRPr="00575D9B" w:rsidRDefault="00575D9B" w:rsidP="00B850F1">
      <w:pPr>
        <w:spacing w:before="100" w:beforeAutospacing="1" w:after="100" w:afterAutospacing="1"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>1.2. Настоящее положение устанавливает цели, задачи проведения Конкурса, регулирует условия, порядок, место проведения и награждения участников Конкурса.</w:t>
      </w:r>
    </w:p>
    <w:p w14:paraId="33EBC467" w14:textId="77777777" w:rsidR="00575D9B" w:rsidRPr="00575D9B" w:rsidRDefault="00575D9B" w:rsidP="00B850F1">
      <w:pPr>
        <w:spacing w:before="100" w:beforeAutospacing="1" w:after="100" w:afterAutospacing="1" w:line="276" w:lineRule="auto"/>
        <w:ind w:firstLine="709"/>
        <w:jc w:val="center"/>
        <w:rPr>
          <w:sz w:val="28"/>
          <w:szCs w:val="28"/>
        </w:rPr>
      </w:pPr>
      <w:bookmarkStart w:id="3" w:name="_Hlk85622020"/>
      <w:bookmarkEnd w:id="1"/>
      <w:bookmarkEnd w:id="2"/>
      <w:r w:rsidRPr="00575D9B">
        <w:rPr>
          <w:sz w:val="28"/>
          <w:szCs w:val="28"/>
        </w:rPr>
        <w:t>2. Цели и задачи Конкурса</w:t>
      </w:r>
    </w:p>
    <w:bookmarkEnd w:id="3"/>
    <w:p w14:paraId="299F1CD6" w14:textId="055755BA" w:rsidR="00CC11B4" w:rsidRPr="00CC11B4" w:rsidRDefault="00575D9B" w:rsidP="00B850F1">
      <w:pPr>
        <w:spacing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 xml:space="preserve">2.1. Цель: </w:t>
      </w:r>
      <w:r w:rsidR="00CC11B4" w:rsidRPr="00CC11B4">
        <w:rPr>
          <w:sz w:val="28"/>
          <w:szCs w:val="28"/>
        </w:rPr>
        <w:t>Формирование знаний у подростков о духовно-нравственных семейных ценностях и культуре семьи в отечественной традиции.</w:t>
      </w:r>
      <w:r w:rsidR="00CC11B4">
        <w:rPr>
          <w:sz w:val="28"/>
          <w:szCs w:val="28"/>
        </w:rPr>
        <w:t xml:space="preserve"> </w:t>
      </w:r>
      <w:r w:rsidR="00CC11B4" w:rsidRPr="00CC11B4">
        <w:rPr>
          <w:sz w:val="28"/>
          <w:szCs w:val="28"/>
        </w:rPr>
        <w:t>Воспитание у подростков ценностного отношения к своей семье, роду, Родине.</w:t>
      </w:r>
    </w:p>
    <w:p w14:paraId="76DA78E8" w14:textId="5C7E8719" w:rsidR="00575D9B" w:rsidRPr="00575D9B" w:rsidRDefault="00575D9B" w:rsidP="00B850F1">
      <w:pPr>
        <w:spacing w:line="276" w:lineRule="auto"/>
        <w:ind w:left="11" w:hanging="11"/>
        <w:rPr>
          <w:sz w:val="28"/>
          <w:szCs w:val="28"/>
        </w:rPr>
      </w:pPr>
    </w:p>
    <w:p w14:paraId="3824A209" w14:textId="77777777" w:rsidR="00575D9B" w:rsidRPr="00575D9B" w:rsidRDefault="00575D9B" w:rsidP="00B850F1">
      <w:pPr>
        <w:spacing w:line="276" w:lineRule="auto"/>
        <w:ind w:left="11" w:hanging="11"/>
        <w:rPr>
          <w:rFonts w:eastAsia="Segoe UI Symbol"/>
          <w:sz w:val="28"/>
          <w:szCs w:val="28"/>
        </w:rPr>
      </w:pPr>
      <w:r w:rsidRPr="00575D9B">
        <w:rPr>
          <w:sz w:val="28"/>
          <w:szCs w:val="28"/>
        </w:rPr>
        <w:t xml:space="preserve">2.2. Задачи: </w:t>
      </w:r>
    </w:p>
    <w:p w14:paraId="0062EBD3" w14:textId="77777777" w:rsidR="00CC11B4" w:rsidRPr="00CC11B4" w:rsidRDefault="00CC11B4" w:rsidP="00B850F1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C11B4">
        <w:rPr>
          <w:sz w:val="28"/>
          <w:szCs w:val="28"/>
        </w:rPr>
        <w:t>Актуализировать значимость семьи как базовой национальной ценности для человека и общества;</w:t>
      </w:r>
    </w:p>
    <w:p w14:paraId="6DFD9C12" w14:textId="77777777" w:rsidR="00CC11B4" w:rsidRPr="00CC11B4" w:rsidRDefault="00CC11B4" w:rsidP="00B850F1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C11B4">
        <w:rPr>
          <w:sz w:val="28"/>
          <w:szCs w:val="28"/>
        </w:rPr>
        <w:t xml:space="preserve">Формировать познавательный интерес к истории и традициям своих семей, укреплению </w:t>
      </w:r>
      <w:proofErr w:type="spellStart"/>
      <w:r w:rsidRPr="00CC11B4">
        <w:rPr>
          <w:sz w:val="28"/>
          <w:szCs w:val="28"/>
        </w:rPr>
        <w:t>межпоколеннических</w:t>
      </w:r>
      <w:proofErr w:type="spellEnd"/>
      <w:r w:rsidRPr="00CC11B4">
        <w:rPr>
          <w:sz w:val="28"/>
          <w:szCs w:val="28"/>
        </w:rPr>
        <w:t xml:space="preserve"> связей;</w:t>
      </w:r>
    </w:p>
    <w:p w14:paraId="35595501" w14:textId="77777777" w:rsidR="00CC11B4" w:rsidRPr="00CC11B4" w:rsidRDefault="00CC11B4" w:rsidP="00B850F1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C11B4">
        <w:rPr>
          <w:sz w:val="28"/>
          <w:szCs w:val="28"/>
        </w:rPr>
        <w:t xml:space="preserve">Воспитать базовые духовно-нравственные качества семьянина (заботливость, внимательность, ответственность, уважение, терпеливость, </w:t>
      </w:r>
      <w:proofErr w:type="spellStart"/>
      <w:r w:rsidRPr="00CC11B4">
        <w:rPr>
          <w:sz w:val="28"/>
          <w:szCs w:val="28"/>
        </w:rPr>
        <w:t>трезвомыслие</w:t>
      </w:r>
      <w:proofErr w:type="spellEnd"/>
      <w:r w:rsidRPr="00CC11B4">
        <w:rPr>
          <w:sz w:val="28"/>
          <w:szCs w:val="28"/>
        </w:rPr>
        <w:t xml:space="preserve"> и т.д.), сориентировать подростков на самовоспитание;</w:t>
      </w:r>
    </w:p>
    <w:p w14:paraId="3F1ECFF8" w14:textId="77777777" w:rsidR="00CC11B4" w:rsidRPr="00CC11B4" w:rsidRDefault="00CC11B4" w:rsidP="00B850F1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C11B4">
        <w:rPr>
          <w:sz w:val="28"/>
          <w:szCs w:val="28"/>
        </w:rPr>
        <w:t>Укрепить детско-родительские уважительно-доверительные отношения;</w:t>
      </w:r>
    </w:p>
    <w:p w14:paraId="5431FCDE" w14:textId="0F2CA22A" w:rsidR="00B757DC" w:rsidRDefault="00CC11B4" w:rsidP="00B850F1">
      <w:pPr>
        <w:pStyle w:val="a3"/>
        <w:numPr>
          <w:ilvl w:val="0"/>
          <w:numId w:val="7"/>
        </w:numPr>
        <w:spacing w:line="276" w:lineRule="auto"/>
        <w:rPr>
          <w:sz w:val="28"/>
          <w:szCs w:val="28"/>
        </w:rPr>
      </w:pPr>
      <w:r w:rsidRPr="00CC11B4">
        <w:rPr>
          <w:sz w:val="28"/>
          <w:szCs w:val="28"/>
        </w:rPr>
        <w:lastRenderedPageBreak/>
        <w:t xml:space="preserve">Погрузить в познавательный материал отечественной культуры по семейной тематике (изобразительное искусство, музыка, литература, кинематограф, мультипликация </w:t>
      </w:r>
      <w:r w:rsidRPr="00CC11B4">
        <w:rPr>
          <w:sz w:val="28"/>
          <w:szCs w:val="28"/>
        </w:rPr>
        <w:br/>
        <w:t>и т.д.) с целью выявления и распространения идеального опыта семейных отношений.</w:t>
      </w:r>
    </w:p>
    <w:p w14:paraId="3E55DD61" w14:textId="77777777" w:rsidR="006468DC" w:rsidRPr="006468DC" w:rsidRDefault="006468DC" w:rsidP="00B850F1">
      <w:pPr>
        <w:pStyle w:val="a3"/>
        <w:spacing w:line="276" w:lineRule="auto"/>
        <w:ind w:firstLine="0"/>
        <w:rPr>
          <w:sz w:val="28"/>
          <w:szCs w:val="28"/>
        </w:rPr>
      </w:pPr>
    </w:p>
    <w:p w14:paraId="263D0E2C" w14:textId="7046CEB9" w:rsidR="00575D9B" w:rsidRPr="00837513" w:rsidRDefault="00575D9B" w:rsidP="00B850F1">
      <w:pPr>
        <w:pStyle w:val="a4"/>
        <w:spacing w:before="0" w:beforeAutospacing="0" w:after="0" w:afterAutospacing="0" w:line="276" w:lineRule="auto"/>
        <w:ind w:left="795"/>
        <w:jc w:val="center"/>
        <w:rPr>
          <w:color w:val="000000"/>
          <w:sz w:val="28"/>
          <w:szCs w:val="28"/>
        </w:rPr>
      </w:pPr>
      <w:bookmarkStart w:id="4" w:name="_Hlk85623153"/>
      <w:bookmarkStart w:id="5" w:name="_Hlk85622604"/>
      <w:r w:rsidRPr="00575D9B">
        <w:rPr>
          <w:color w:val="000000"/>
          <w:sz w:val="28"/>
          <w:szCs w:val="28"/>
        </w:rPr>
        <w:t>3.Участники Конкурса</w:t>
      </w:r>
    </w:p>
    <w:p w14:paraId="1EBC9A18" w14:textId="77777777" w:rsidR="00CC11B4" w:rsidRDefault="00575D9B" w:rsidP="00B850F1">
      <w:pPr>
        <w:spacing w:after="21" w:line="276" w:lineRule="auto"/>
        <w:ind w:left="0" w:firstLine="11"/>
        <w:rPr>
          <w:sz w:val="28"/>
          <w:szCs w:val="28"/>
        </w:rPr>
      </w:pPr>
      <w:bookmarkStart w:id="6" w:name="_Hlk85622123"/>
      <w:r w:rsidRPr="00575D9B">
        <w:rPr>
          <w:sz w:val="28"/>
          <w:szCs w:val="28"/>
        </w:rPr>
        <w:t>3.1. К участию приглашаются обучающиеся 7, 8, 9 классов, включенные в Областной социально-педагогический проект «Будь здоров!»</w:t>
      </w:r>
      <w:r w:rsidR="00CC11B4">
        <w:rPr>
          <w:sz w:val="28"/>
          <w:szCs w:val="28"/>
        </w:rPr>
        <w:t>.</w:t>
      </w:r>
    </w:p>
    <w:p w14:paraId="3436FAD2" w14:textId="77777777" w:rsidR="00CC11B4" w:rsidRPr="00CC11B4" w:rsidRDefault="00CC11B4" w:rsidP="00B850F1">
      <w:pPr>
        <w:spacing w:after="21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Pr="00CC11B4">
        <w:rPr>
          <w:sz w:val="28"/>
          <w:szCs w:val="28"/>
        </w:rPr>
        <w:t xml:space="preserve">Для участия в городском этапе конкурса каждый класс-участник может представить не более одной работы. </w:t>
      </w:r>
    </w:p>
    <w:p w14:paraId="5D5731B2" w14:textId="503F31F4" w:rsidR="00575D9B" w:rsidRPr="00575D9B" w:rsidRDefault="00575D9B" w:rsidP="00B850F1">
      <w:pPr>
        <w:spacing w:after="21" w:line="276" w:lineRule="auto"/>
        <w:ind w:left="0" w:firstLine="11"/>
        <w:rPr>
          <w:sz w:val="28"/>
          <w:szCs w:val="28"/>
        </w:rPr>
      </w:pPr>
      <w:r w:rsidRPr="00575D9B">
        <w:rPr>
          <w:sz w:val="28"/>
          <w:szCs w:val="28"/>
        </w:rPr>
        <w:t xml:space="preserve"> </w:t>
      </w:r>
      <w:bookmarkEnd w:id="4"/>
      <w:bookmarkEnd w:id="6"/>
    </w:p>
    <w:p w14:paraId="114C87A5" w14:textId="483B753F" w:rsidR="00575D9B" w:rsidRPr="00837513" w:rsidRDefault="00575D9B" w:rsidP="00B850F1">
      <w:pPr>
        <w:pStyle w:val="a4"/>
        <w:numPr>
          <w:ilvl w:val="0"/>
          <w:numId w:val="4"/>
        </w:numPr>
        <w:spacing w:before="0" w:beforeAutospacing="0" w:after="0" w:afterAutospacing="0" w:line="276" w:lineRule="auto"/>
        <w:ind w:left="720"/>
        <w:jc w:val="center"/>
        <w:rPr>
          <w:color w:val="000000"/>
          <w:sz w:val="28"/>
          <w:szCs w:val="28"/>
        </w:rPr>
      </w:pPr>
      <w:bookmarkStart w:id="7" w:name="_Hlk85622143"/>
      <w:bookmarkEnd w:id="5"/>
      <w:r w:rsidRPr="00575D9B">
        <w:rPr>
          <w:color w:val="000000"/>
          <w:sz w:val="28"/>
          <w:szCs w:val="28"/>
        </w:rPr>
        <w:t>Сроки проведения Конкурса</w:t>
      </w:r>
    </w:p>
    <w:bookmarkEnd w:id="7"/>
    <w:p w14:paraId="3FFC8C33" w14:textId="2CCCF95F" w:rsidR="00575D9B" w:rsidRPr="00575D9B" w:rsidRDefault="00575D9B" w:rsidP="00B850F1">
      <w:pPr>
        <w:pStyle w:val="a3"/>
        <w:numPr>
          <w:ilvl w:val="1"/>
          <w:numId w:val="4"/>
        </w:numPr>
        <w:spacing w:after="0"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>Конкурс состоится 2</w:t>
      </w:r>
      <w:r w:rsidR="004B38D5">
        <w:rPr>
          <w:sz w:val="28"/>
          <w:szCs w:val="28"/>
        </w:rPr>
        <w:t>2</w:t>
      </w:r>
      <w:r w:rsidRPr="00575D9B">
        <w:rPr>
          <w:sz w:val="28"/>
          <w:szCs w:val="28"/>
        </w:rPr>
        <w:t xml:space="preserve"> ноября, МАУ ДО «ЦДТ им. Е.И. Порошина». Время проведения будет сообщено отдельно.</w:t>
      </w:r>
    </w:p>
    <w:p w14:paraId="569B5066" w14:textId="3360B6CB" w:rsidR="00575D9B" w:rsidRPr="00575D9B" w:rsidRDefault="00575D9B" w:rsidP="00B850F1">
      <w:pPr>
        <w:pStyle w:val="a3"/>
        <w:numPr>
          <w:ilvl w:val="1"/>
          <w:numId w:val="4"/>
        </w:numPr>
        <w:spacing w:after="0"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 xml:space="preserve"> Для участия в конкурсе настольных игр класс предоставляет заявки в установленной форма (Ф7). Заявки принимаются до 2</w:t>
      </w:r>
      <w:r w:rsidR="004B38D5">
        <w:rPr>
          <w:sz w:val="28"/>
          <w:szCs w:val="28"/>
        </w:rPr>
        <w:t>1</w:t>
      </w:r>
      <w:r w:rsidRPr="00575D9B">
        <w:rPr>
          <w:sz w:val="28"/>
          <w:szCs w:val="28"/>
        </w:rPr>
        <w:t xml:space="preserve"> ноября</w:t>
      </w:r>
      <w:r w:rsidR="004B38D5">
        <w:rPr>
          <w:sz w:val="28"/>
          <w:szCs w:val="28"/>
        </w:rPr>
        <w:t xml:space="preserve"> на электронную почту: </w:t>
      </w:r>
      <w:hyperlink r:id="rId5" w:history="1">
        <w:r w:rsidR="004B38D5" w:rsidRPr="00210C1E">
          <w:rPr>
            <w:rStyle w:val="a5"/>
            <w:sz w:val="28"/>
            <w:szCs w:val="28"/>
          </w:rPr>
          <w:t>cdt-kirovgrad@mail.ru</w:t>
        </w:r>
      </w:hyperlink>
      <w:r w:rsidR="004B38D5">
        <w:rPr>
          <w:rStyle w:val="a5"/>
          <w:sz w:val="28"/>
          <w:szCs w:val="28"/>
        </w:rPr>
        <w:t xml:space="preserve"> </w:t>
      </w:r>
    </w:p>
    <w:p w14:paraId="1F684B06" w14:textId="77777777" w:rsidR="00575D9B" w:rsidRPr="00575D9B" w:rsidRDefault="00575D9B" w:rsidP="00B850F1">
      <w:pPr>
        <w:pStyle w:val="a3"/>
        <w:spacing w:after="0" w:line="276" w:lineRule="auto"/>
        <w:ind w:left="11" w:firstLine="0"/>
        <w:rPr>
          <w:sz w:val="28"/>
          <w:szCs w:val="28"/>
        </w:rPr>
      </w:pPr>
    </w:p>
    <w:p w14:paraId="7F12E337" w14:textId="77777777" w:rsidR="00575D9B" w:rsidRPr="00575D9B" w:rsidRDefault="00575D9B" w:rsidP="00B850F1">
      <w:pPr>
        <w:pStyle w:val="a4"/>
        <w:numPr>
          <w:ilvl w:val="0"/>
          <w:numId w:val="4"/>
        </w:numPr>
        <w:spacing w:line="276" w:lineRule="auto"/>
        <w:ind w:left="284"/>
        <w:jc w:val="center"/>
        <w:rPr>
          <w:color w:val="000000"/>
          <w:sz w:val="28"/>
          <w:szCs w:val="28"/>
        </w:rPr>
      </w:pPr>
      <w:bookmarkStart w:id="8" w:name="_Hlk85622157"/>
      <w:r w:rsidRPr="00575D9B">
        <w:rPr>
          <w:color w:val="000000"/>
          <w:sz w:val="28"/>
          <w:szCs w:val="28"/>
        </w:rPr>
        <w:t xml:space="preserve">Требования к командам </w:t>
      </w:r>
      <w:bookmarkEnd w:id="8"/>
    </w:p>
    <w:p w14:paraId="1006CB49" w14:textId="0974AC33" w:rsidR="00277A1C" w:rsidRPr="00277A1C" w:rsidRDefault="000B4689" w:rsidP="00B850F1">
      <w:pPr>
        <w:spacing w:line="276" w:lineRule="auto"/>
        <w:ind w:left="0" w:firstLine="0"/>
        <w:rPr>
          <w:b/>
          <w:sz w:val="28"/>
          <w:szCs w:val="28"/>
        </w:rPr>
      </w:pPr>
      <w:r w:rsidRPr="000B4689">
        <w:rPr>
          <w:sz w:val="28"/>
          <w:szCs w:val="28"/>
        </w:rPr>
        <w:t>5.1.</w:t>
      </w:r>
      <w:r w:rsidR="00277A1C" w:rsidRPr="00277A1C">
        <w:rPr>
          <w:b/>
          <w:szCs w:val="24"/>
        </w:rPr>
        <w:t xml:space="preserve"> </w:t>
      </w:r>
      <w:r w:rsidR="00277A1C" w:rsidRPr="00277A1C">
        <w:rPr>
          <w:sz w:val="28"/>
          <w:szCs w:val="28"/>
        </w:rPr>
        <w:t>Основные требования к игре:</w:t>
      </w:r>
    </w:p>
    <w:p w14:paraId="6FB15C2D" w14:textId="68A291FD" w:rsidR="00277A1C" w:rsidRPr="00277A1C" w:rsidRDefault="00277A1C" w:rsidP="00B850F1">
      <w:pPr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277A1C">
        <w:rPr>
          <w:sz w:val="28"/>
          <w:szCs w:val="28"/>
        </w:rPr>
        <w:t>Правдивость познавательной информации (использование словарей, энциклопедий и т.д.);</w:t>
      </w:r>
    </w:p>
    <w:p w14:paraId="022A0E15" w14:textId="66A10958" w:rsidR="00277A1C" w:rsidRPr="00277A1C" w:rsidRDefault="00277A1C" w:rsidP="00B850F1">
      <w:pPr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277A1C">
        <w:rPr>
          <w:sz w:val="28"/>
          <w:szCs w:val="28"/>
        </w:rPr>
        <w:t>Опора на культурные семейные традиции России (источником могут являться хрестоматии, пособия и т.д.</w:t>
      </w:r>
      <w:r>
        <w:rPr>
          <w:sz w:val="28"/>
          <w:szCs w:val="28"/>
        </w:rPr>
        <w:t>);</w:t>
      </w:r>
    </w:p>
    <w:p w14:paraId="226AE61E" w14:textId="77777777" w:rsidR="00277A1C" w:rsidRPr="00277A1C" w:rsidRDefault="00277A1C" w:rsidP="00B850F1">
      <w:pPr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277A1C">
        <w:rPr>
          <w:sz w:val="28"/>
          <w:szCs w:val="28"/>
        </w:rPr>
        <w:t xml:space="preserve">Включение в игру положительных пословиц, поговорок, слоганов о семье </w:t>
      </w:r>
      <w:r w:rsidRPr="00277A1C">
        <w:rPr>
          <w:sz w:val="28"/>
          <w:szCs w:val="28"/>
        </w:rPr>
        <w:br/>
        <w:t>и семейных отношениях;</w:t>
      </w:r>
    </w:p>
    <w:p w14:paraId="01C0EBA7" w14:textId="6FFD6F45" w:rsidR="00277A1C" w:rsidRPr="00277A1C" w:rsidRDefault="00277A1C" w:rsidP="00B850F1">
      <w:pPr>
        <w:numPr>
          <w:ilvl w:val="0"/>
          <w:numId w:val="10"/>
        </w:numPr>
        <w:spacing w:line="276" w:lineRule="auto"/>
        <w:rPr>
          <w:sz w:val="28"/>
          <w:szCs w:val="28"/>
        </w:rPr>
      </w:pPr>
      <w:r w:rsidRPr="00277A1C">
        <w:rPr>
          <w:sz w:val="28"/>
          <w:szCs w:val="28"/>
        </w:rPr>
        <w:t>При использовании в качестве наглядного компонента игры фото и репродукций картин с Интернета ссылка на заимствование обязательно</w:t>
      </w:r>
      <w:r>
        <w:rPr>
          <w:sz w:val="28"/>
          <w:szCs w:val="28"/>
        </w:rPr>
        <w:t>.</w:t>
      </w:r>
    </w:p>
    <w:p w14:paraId="115ECB43" w14:textId="69BC7936" w:rsidR="000B4689" w:rsidRPr="000B4689" w:rsidRDefault="00277A1C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5.2.</w:t>
      </w:r>
      <w:r w:rsidR="000B4689" w:rsidRPr="000B4689">
        <w:rPr>
          <w:sz w:val="28"/>
          <w:szCs w:val="28"/>
        </w:rPr>
        <w:t xml:space="preserve"> Рекомендуемые темы для освящения в игре:</w:t>
      </w:r>
    </w:p>
    <w:p w14:paraId="7CA88D26" w14:textId="77777777" w:rsidR="000B4689" w:rsidRPr="000B4689" w:rsidRDefault="000B4689" w:rsidP="00B850F1">
      <w:pPr>
        <w:numPr>
          <w:ilvl w:val="0"/>
          <w:numId w:val="6"/>
        </w:numPr>
        <w:spacing w:line="276" w:lineRule="auto"/>
        <w:ind w:left="284" w:firstLine="0"/>
        <w:rPr>
          <w:sz w:val="28"/>
          <w:szCs w:val="28"/>
        </w:rPr>
      </w:pPr>
      <w:r w:rsidRPr="000B4689">
        <w:rPr>
          <w:sz w:val="28"/>
          <w:szCs w:val="28"/>
        </w:rPr>
        <w:t>Крепкие семейные и родовые отношения на Руси испокон веков считались большой ценностью;</w:t>
      </w:r>
    </w:p>
    <w:p w14:paraId="693BD367" w14:textId="77777777" w:rsidR="000B4689" w:rsidRPr="000B4689" w:rsidRDefault="000B4689" w:rsidP="00B850F1">
      <w:pPr>
        <w:numPr>
          <w:ilvl w:val="0"/>
          <w:numId w:val="6"/>
        </w:numPr>
        <w:spacing w:line="276" w:lineRule="auto"/>
        <w:ind w:left="284" w:firstLine="0"/>
        <w:rPr>
          <w:sz w:val="28"/>
          <w:szCs w:val="28"/>
        </w:rPr>
      </w:pPr>
      <w:r w:rsidRPr="000B4689">
        <w:rPr>
          <w:sz w:val="28"/>
          <w:szCs w:val="28"/>
        </w:rPr>
        <w:t xml:space="preserve">Духовно-нравственные семейные ценности (материнство, отцовство, уважение </w:t>
      </w:r>
      <w:r w:rsidRPr="000B4689">
        <w:rPr>
          <w:sz w:val="28"/>
          <w:szCs w:val="28"/>
        </w:rPr>
        <w:br/>
        <w:t xml:space="preserve">и попечение о старших и больных родственниках и т.д.); </w:t>
      </w:r>
    </w:p>
    <w:p w14:paraId="372A0623" w14:textId="77777777" w:rsidR="000B4689" w:rsidRPr="000B4689" w:rsidRDefault="000B4689" w:rsidP="00B850F1">
      <w:pPr>
        <w:numPr>
          <w:ilvl w:val="0"/>
          <w:numId w:val="6"/>
        </w:numPr>
        <w:spacing w:line="276" w:lineRule="auto"/>
        <w:ind w:left="284" w:firstLine="0"/>
        <w:rPr>
          <w:sz w:val="28"/>
          <w:szCs w:val="28"/>
        </w:rPr>
      </w:pPr>
      <w:r w:rsidRPr="000B4689">
        <w:rPr>
          <w:sz w:val="28"/>
          <w:szCs w:val="28"/>
        </w:rPr>
        <w:t>Разнообразие семейных традиций (познавательные прогулки, творческие увлечения и хобби, спорт, турпоходы, кулинария, эстетика быта, огородничество и садоводство, праздники, религиозная культура (крещение, венчание, освящение жилища, День ангела, именины и т.д.);</w:t>
      </w:r>
    </w:p>
    <w:p w14:paraId="623A3FE2" w14:textId="77777777" w:rsidR="000B4689" w:rsidRPr="000B4689" w:rsidRDefault="000B4689" w:rsidP="00B850F1">
      <w:pPr>
        <w:numPr>
          <w:ilvl w:val="0"/>
          <w:numId w:val="6"/>
        </w:numPr>
        <w:spacing w:line="276" w:lineRule="auto"/>
        <w:ind w:left="284" w:firstLine="0"/>
        <w:rPr>
          <w:sz w:val="28"/>
          <w:szCs w:val="28"/>
        </w:rPr>
      </w:pPr>
      <w:r w:rsidRPr="000B4689">
        <w:rPr>
          <w:sz w:val="28"/>
          <w:szCs w:val="28"/>
        </w:rPr>
        <w:lastRenderedPageBreak/>
        <w:t>Святые подвижники Руси – покровители семьи и брака;</w:t>
      </w:r>
    </w:p>
    <w:p w14:paraId="0F23F81A" w14:textId="047A209F" w:rsidR="000B4689" w:rsidRPr="005D0531" w:rsidRDefault="000B4689" w:rsidP="00B850F1">
      <w:pPr>
        <w:numPr>
          <w:ilvl w:val="0"/>
          <w:numId w:val="6"/>
        </w:numPr>
        <w:spacing w:line="276" w:lineRule="auto"/>
        <w:ind w:left="284" w:firstLine="0"/>
        <w:rPr>
          <w:sz w:val="28"/>
          <w:szCs w:val="28"/>
        </w:rPr>
      </w:pPr>
      <w:r w:rsidRPr="000B4689">
        <w:rPr>
          <w:sz w:val="28"/>
          <w:szCs w:val="28"/>
        </w:rPr>
        <w:t xml:space="preserve">Духовно-нравственные качества семьянина (заботливость, внимательность, ответственность, уважение, терпеливость, </w:t>
      </w:r>
      <w:proofErr w:type="spellStart"/>
      <w:r w:rsidRPr="000B4689">
        <w:rPr>
          <w:sz w:val="28"/>
          <w:szCs w:val="28"/>
        </w:rPr>
        <w:t>трезвомыслие</w:t>
      </w:r>
      <w:proofErr w:type="spellEnd"/>
      <w:r w:rsidRPr="000B4689">
        <w:rPr>
          <w:sz w:val="28"/>
          <w:szCs w:val="28"/>
        </w:rPr>
        <w:t xml:space="preserve">, </w:t>
      </w:r>
      <w:r w:rsidR="003A72A6" w:rsidRPr="000B4689">
        <w:rPr>
          <w:sz w:val="28"/>
          <w:szCs w:val="28"/>
        </w:rPr>
        <w:t>не конфликтность</w:t>
      </w:r>
      <w:r w:rsidRPr="000B4689">
        <w:rPr>
          <w:sz w:val="28"/>
          <w:szCs w:val="28"/>
        </w:rPr>
        <w:t>, жертвенность, добропорядочность, способность к сопереживанию и т.д.)</w:t>
      </w:r>
      <w:r w:rsidR="005D0531">
        <w:rPr>
          <w:sz w:val="28"/>
          <w:szCs w:val="28"/>
        </w:rPr>
        <w:t>.</w:t>
      </w:r>
    </w:p>
    <w:p w14:paraId="5F202AC9" w14:textId="027ED0AF" w:rsidR="000B4689" w:rsidRPr="000B4689" w:rsidRDefault="005D0531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77A1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0B4689" w:rsidRPr="000B4689">
        <w:rPr>
          <w:sz w:val="28"/>
          <w:szCs w:val="28"/>
        </w:rPr>
        <w:t xml:space="preserve">В настольной игре, используя кубик (если форма игры это предполагает) и, перемещаясь по игровым полям, участники отвечают на вопросы, связанные с различными аспектами жизни традиционной российской семьи, т.е. выполняют определенные задания, высказывают свое мнение. Игровое поле может быть разбито на отдельные блоки по темам. </w:t>
      </w:r>
    </w:p>
    <w:p w14:paraId="7A809A87" w14:textId="0209C9DA" w:rsidR="00CC11B4" w:rsidRDefault="005D0531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77A1C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0B4689" w:rsidRPr="000B4689">
        <w:rPr>
          <w:sz w:val="28"/>
          <w:szCs w:val="28"/>
        </w:rPr>
        <w:t>Размер игрового поля 1м*1м, примерное количество ходов не более 100. Возрастная аудитория от 13 лет.</w:t>
      </w:r>
      <w:r w:rsidR="00CC11B4">
        <w:rPr>
          <w:sz w:val="28"/>
          <w:szCs w:val="28"/>
        </w:rPr>
        <w:t xml:space="preserve"> </w:t>
      </w:r>
      <w:r w:rsidR="00CC11B4" w:rsidRPr="00CC11B4">
        <w:rPr>
          <w:sz w:val="28"/>
          <w:szCs w:val="28"/>
        </w:rPr>
        <w:t>Для 3 и более игроков.</w:t>
      </w:r>
    </w:p>
    <w:p w14:paraId="70164BF1" w14:textId="01EE608D" w:rsidR="000B4689" w:rsidRPr="000B4689" w:rsidRDefault="00CC11B4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77A1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CC11B4">
        <w:rPr>
          <w:sz w:val="28"/>
          <w:szCs w:val="28"/>
        </w:rPr>
        <w:t>Форма игры – «игра-</w:t>
      </w:r>
      <w:proofErr w:type="spellStart"/>
      <w:r w:rsidRPr="00CC11B4">
        <w:rPr>
          <w:sz w:val="28"/>
          <w:szCs w:val="28"/>
        </w:rPr>
        <w:t>ходилка</w:t>
      </w:r>
      <w:proofErr w:type="spellEnd"/>
      <w:r w:rsidRPr="00CC11B4">
        <w:rPr>
          <w:sz w:val="28"/>
          <w:szCs w:val="28"/>
        </w:rPr>
        <w:t xml:space="preserve">», лото, </w:t>
      </w:r>
      <w:proofErr w:type="spellStart"/>
      <w:r w:rsidRPr="00CC11B4">
        <w:rPr>
          <w:sz w:val="28"/>
          <w:szCs w:val="28"/>
        </w:rPr>
        <w:t>имаджинариум</w:t>
      </w:r>
      <w:proofErr w:type="spellEnd"/>
      <w:r w:rsidRPr="00CC11B4">
        <w:rPr>
          <w:sz w:val="28"/>
          <w:szCs w:val="28"/>
        </w:rPr>
        <w:t xml:space="preserve">, </w:t>
      </w:r>
      <w:proofErr w:type="spellStart"/>
      <w:r w:rsidRPr="00CC11B4">
        <w:rPr>
          <w:sz w:val="28"/>
          <w:szCs w:val="28"/>
        </w:rPr>
        <w:t>доббль</w:t>
      </w:r>
      <w:proofErr w:type="spellEnd"/>
      <w:r w:rsidRPr="00CC11B4">
        <w:rPr>
          <w:sz w:val="28"/>
          <w:szCs w:val="28"/>
        </w:rPr>
        <w:t>, квест на оформленной печатной основе, и другие (известные и неизвестные формы).</w:t>
      </w:r>
      <w:r>
        <w:rPr>
          <w:sz w:val="28"/>
          <w:szCs w:val="28"/>
        </w:rPr>
        <w:t xml:space="preserve"> </w:t>
      </w:r>
    </w:p>
    <w:p w14:paraId="2A309910" w14:textId="19C86D2D" w:rsidR="005D0531" w:rsidRDefault="005D0531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77A1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0B4689" w:rsidRPr="000B4689">
        <w:rPr>
          <w:sz w:val="28"/>
          <w:szCs w:val="28"/>
        </w:rPr>
        <w:t xml:space="preserve">К игровому полю должны прилагаться Правила (на отдельном листе с необходимыми пояснениями, с указанием на какое время и количество участников рассчитана игра), и карточки с вопросами. </w:t>
      </w:r>
    </w:p>
    <w:p w14:paraId="27E96FDF" w14:textId="5D29BA36" w:rsidR="000B4689" w:rsidRPr="000B4689" w:rsidRDefault="005D0531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77A1C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0B4689" w:rsidRPr="000B4689">
        <w:rPr>
          <w:sz w:val="28"/>
          <w:szCs w:val="28"/>
        </w:rPr>
        <w:t xml:space="preserve">На II этап Проекта материалы принимаются в натуральном (рисованном, печатном) и электронном виде. Электронная версия игры (скан или электронная копия настольной игры) должна быть хорошего качества (не менее 600 пикселей по меньшей стороне). </w:t>
      </w:r>
      <w:r w:rsidRPr="000B4689">
        <w:rPr>
          <w:sz w:val="28"/>
          <w:szCs w:val="28"/>
        </w:rPr>
        <w:t xml:space="preserve">Электронный носитель и печатный текст не возвращаются. </w:t>
      </w:r>
    </w:p>
    <w:p w14:paraId="0EFDB87E" w14:textId="4AB12D5A" w:rsidR="005D0531" w:rsidRDefault="005D0531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77A1C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0B4689" w:rsidRPr="000B4689">
        <w:rPr>
          <w:sz w:val="28"/>
          <w:szCs w:val="28"/>
        </w:rPr>
        <w:t xml:space="preserve">В нижней части игрового поля нужно указать: </w:t>
      </w:r>
    </w:p>
    <w:p w14:paraId="037BC4C5" w14:textId="77777777" w:rsidR="005D0531" w:rsidRDefault="000B4689" w:rsidP="00B850F1">
      <w:pPr>
        <w:spacing w:line="276" w:lineRule="auto"/>
        <w:ind w:left="0" w:firstLine="0"/>
        <w:rPr>
          <w:sz w:val="28"/>
          <w:szCs w:val="28"/>
        </w:rPr>
      </w:pPr>
      <w:r w:rsidRPr="000B4689">
        <w:rPr>
          <w:sz w:val="28"/>
          <w:szCs w:val="28"/>
        </w:rPr>
        <w:t xml:space="preserve">1) фамилию, имя; </w:t>
      </w:r>
    </w:p>
    <w:p w14:paraId="41758438" w14:textId="6DC2DA35" w:rsidR="000B4689" w:rsidRPr="000B4689" w:rsidRDefault="000B4689" w:rsidP="00B850F1">
      <w:pPr>
        <w:spacing w:line="276" w:lineRule="auto"/>
        <w:ind w:left="0" w:firstLine="0"/>
        <w:rPr>
          <w:sz w:val="28"/>
          <w:szCs w:val="28"/>
        </w:rPr>
      </w:pPr>
      <w:r w:rsidRPr="000B4689">
        <w:rPr>
          <w:sz w:val="28"/>
          <w:szCs w:val="28"/>
        </w:rPr>
        <w:t>2)</w:t>
      </w:r>
      <w:r w:rsidR="005D0531">
        <w:rPr>
          <w:sz w:val="28"/>
          <w:szCs w:val="28"/>
        </w:rPr>
        <w:t> </w:t>
      </w:r>
      <w:r w:rsidRPr="000B4689">
        <w:rPr>
          <w:sz w:val="28"/>
          <w:szCs w:val="28"/>
        </w:rPr>
        <w:t>класс</w:t>
      </w:r>
      <w:r w:rsidR="005D0531">
        <w:rPr>
          <w:sz w:val="28"/>
          <w:szCs w:val="28"/>
        </w:rPr>
        <w:t> </w:t>
      </w:r>
      <w:r w:rsidRPr="000B4689">
        <w:rPr>
          <w:sz w:val="28"/>
          <w:szCs w:val="28"/>
        </w:rPr>
        <w:t>и</w:t>
      </w:r>
      <w:r w:rsidR="005D0531">
        <w:rPr>
          <w:sz w:val="28"/>
          <w:szCs w:val="28"/>
        </w:rPr>
        <w:t> </w:t>
      </w:r>
      <w:r w:rsidRPr="000B4689">
        <w:rPr>
          <w:sz w:val="28"/>
          <w:szCs w:val="28"/>
        </w:rPr>
        <w:t>номер</w:t>
      </w:r>
      <w:r w:rsidR="005D0531">
        <w:rPr>
          <w:sz w:val="28"/>
          <w:szCs w:val="28"/>
        </w:rPr>
        <w:t> </w:t>
      </w:r>
      <w:r w:rsidRPr="000B4689">
        <w:rPr>
          <w:sz w:val="28"/>
          <w:szCs w:val="28"/>
        </w:rPr>
        <w:t xml:space="preserve">школы; </w:t>
      </w:r>
      <w:r w:rsidRPr="000B4689">
        <w:rPr>
          <w:sz w:val="28"/>
          <w:szCs w:val="28"/>
        </w:rPr>
        <w:br/>
        <w:t xml:space="preserve">3) название работы. </w:t>
      </w:r>
    </w:p>
    <w:p w14:paraId="1D54D7A3" w14:textId="77777777" w:rsidR="005D0531" w:rsidRDefault="000B4689" w:rsidP="00B850F1">
      <w:pPr>
        <w:spacing w:line="276" w:lineRule="auto"/>
        <w:ind w:left="0" w:firstLine="0"/>
        <w:rPr>
          <w:sz w:val="28"/>
          <w:szCs w:val="28"/>
        </w:rPr>
      </w:pPr>
      <w:r w:rsidRPr="000B4689">
        <w:rPr>
          <w:sz w:val="28"/>
          <w:szCs w:val="28"/>
        </w:rPr>
        <w:t xml:space="preserve">К текстам следует приложить сведения об авторе, указав на листе формата А4: </w:t>
      </w:r>
    </w:p>
    <w:p w14:paraId="4DB32A8D" w14:textId="6D742FA6" w:rsidR="005D0531" w:rsidRDefault="000B4689" w:rsidP="00B850F1">
      <w:pPr>
        <w:spacing w:line="276" w:lineRule="auto"/>
        <w:ind w:left="0" w:firstLine="0"/>
        <w:rPr>
          <w:sz w:val="28"/>
          <w:szCs w:val="28"/>
        </w:rPr>
      </w:pPr>
      <w:r w:rsidRPr="000B4689">
        <w:rPr>
          <w:sz w:val="28"/>
          <w:szCs w:val="28"/>
        </w:rPr>
        <w:t xml:space="preserve">1) фамилию, имя, отчество; </w:t>
      </w:r>
    </w:p>
    <w:p w14:paraId="22FCE946" w14:textId="77777777" w:rsidR="005D0531" w:rsidRDefault="000B4689" w:rsidP="00B850F1">
      <w:pPr>
        <w:spacing w:line="276" w:lineRule="auto"/>
        <w:ind w:left="0" w:firstLine="0"/>
        <w:rPr>
          <w:sz w:val="28"/>
          <w:szCs w:val="28"/>
        </w:rPr>
      </w:pPr>
      <w:r w:rsidRPr="000B4689">
        <w:rPr>
          <w:sz w:val="28"/>
          <w:szCs w:val="28"/>
        </w:rPr>
        <w:t xml:space="preserve">2) город, номер школы, класс; </w:t>
      </w:r>
    </w:p>
    <w:p w14:paraId="5242EA98" w14:textId="0F336FAF" w:rsidR="005D0531" w:rsidRDefault="000B4689" w:rsidP="00B850F1">
      <w:pPr>
        <w:spacing w:line="276" w:lineRule="auto"/>
        <w:ind w:left="0" w:firstLine="0"/>
        <w:rPr>
          <w:sz w:val="28"/>
          <w:szCs w:val="28"/>
        </w:rPr>
      </w:pPr>
      <w:r w:rsidRPr="000B4689">
        <w:rPr>
          <w:sz w:val="28"/>
          <w:szCs w:val="28"/>
        </w:rPr>
        <w:t xml:space="preserve">3) контактный телефон (куратора или координатора). </w:t>
      </w:r>
    </w:p>
    <w:p w14:paraId="7CAF6DBB" w14:textId="6421FD0D" w:rsidR="000B4689" w:rsidRPr="000B4689" w:rsidRDefault="005D0531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77A1C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0B4689" w:rsidRPr="000B4689">
        <w:rPr>
          <w:sz w:val="28"/>
          <w:szCs w:val="28"/>
        </w:rPr>
        <w:t>Организаторы Проекта оставляют за собой право на использование (продвижение, распространение, доработку и т.п.) как самих представленных работ, так и общих идей.</w:t>
      </w:r>
    </w:p>
    <w:p w14:paraId="40B83403" w14:textId="351CD975" w:rsidR="000B4689" w:rsidRPr="000B4689" w:rsidRDefault="005D0531" w:rsidP="00B850F1">
      <w:pPr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277A1C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0B4689" w:rsidRPr="000B4689">
        <w:rPr>
          <w:sz w:val="28"/>
          <w:szCs w:val="28"/>
        </w:rPr>
        <w:t>Работы, представленные на II</w:t>
      </w:r>
      <w:r w:rsidR="003A72A6">
        <w:rPr>
          <w:sz w:val="28"/>
          <w:szCs w:val="28"/>
        </w:rPr>
        <w:t xml:space="preserve"> </w:t>
      </w:r>
      <w:r w:rsidR="000B4689" w:rsidRPr="000B4689">
        <w:rPr>
          <w:sz w:val="28"/>
          <w:szCs w:val="28"/>
        </w:rPr>
        <w:t xml:space="preserve">этап после окончания указанного срока сдачи, к участию в конкурсе не принимаются. На I этапе (уровень класса) все работы оценивает жюри в составе координатора, куратора и заместителя директора по внеклассной работе. </w:t>
      </w:r>
    </w:p>
    <w:p w14:paraId="6984D0D0" w14:textId="77777777" w:rsidR="00575D9B" w:rsidRPr="00575D9B" w:rsidRDefault="00575D9B" w:rsidP="00B850F1">
      <w:pPr>
        <w:pStyle w:val="a3"/>
        <w:numPr>
          <w:ilvl w:val="0"/>
          <w:numId w:val="4"/>
        </w:numPr>
        <w:spacing w:after="108" w:line="276" w:lineRule="auto"/>
        <w:ind w:left="284"/>
        <w:jc w:val="center"/>
        <w:rPr>
          <w:sz w:val="28"/>
          <w:szCs w:val="28"/>
        </w:rPr>
      </w:pPr>
      <w:bookmarkStart w:id="9" w:name="_Hlk85622383"/>
      <w:r w:rsidRPr="00575D9B">
        <w:rPr>
          <w:sz w:val="28"/>
          <w:szCs w:val="28"/>
        </w:rPr>
        <w:t>Оценка Конкурса</w:t>
      </w:r>
    </w:p>
    <w:p w14:paraId="274BA4EA" w14:textId="77777777" w:rsidR="00575D9B" w:rsidRPr="00575D9B" w:rsidRDefault="00575D9B" w:rsidP="00B850F1">
      <w:pPr>
        <w:pStyle w:val="a3"/>
        <w:spacing w:after="108" w:line="276" w:lineRule="auto"/>
        <w:ind w:firstLine="0"/>
        <w:rPr>
          <w:sz w:val="28"/>
          <w:szCs w:val="28"/>
        </w:rPr>
      </w:pPr>
    </w:p>
    <w:bookmarkEnd w:id="9"/>
    <w:p w14:paraId="1C026752" w14:textId="77777777" w:rsidR="00575D9B" w:rsidRPr="00575D9B" w:rsidRDefault="00575D9B" w:rsidP="00B850F1">
      <w:pPr>
        <w:pStyle w:val="a3"/>
        <w:numPr>
          <w:ilvl w:val="1"/>
          <w:numId w:val="4"/>
        </w:numPr>
        <w:spacing w:after="21"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 xml:space="preserve">Критерии оценки: </w:t>
      </w:r>
    </w:p>
    <w:p w14:paraId="2342851D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 xml:space="preserve">Соответствие требованиям положения; </w:t>
      </w:r>
    </w:p>
    <w:p w14:paraId="49F97896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 xml:space="preserve">Идея;  </w:t>
      </w:r>
    </w:p>
    <w:p w14:paraId="0293DE2D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lastRenderedPageBreak/>
        <w:t xml:space="preserve">Логика построения игрового поля; </w:t>
      </w:r>
    </w:p>
    <w:p w14:paraId="7DBF02FD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 xml:space="preserve">Проработанность материала по обязательным темам; </w:t>
      </w:r>
    </w:p>
    <w:p w14:paraId="23E2AF48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>Художественное решение (композиция, цвет);</w:t>
      </w:r>
    </w:p>
    <w:p w14:paraId="4A6B2204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 xml:space="preserve">Аккуратность; </w:t>
      </w:r>
    </w:p>
    <w:p w14:paraId="0B04CA86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 xml:space="preserve">Оригинальность;  </w:t>
      </w:r>
    </w:p>
    <w:p w14:paraId="51DA2CB4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 xml:space="preserve">Доступность; </w:t>
      </w:r>
    </w:p>
    <w:p w14:paraId="39F1CDCF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>Защита проекта;</w:t>
      </w:r>
    </w:p>
    <w:p w14:paraId="0C713E91" w14:textId="77777777" w:rsidR="00575D9B" w:rsidRPr="00575D9B" w:rsidRDefault="00575D9B" w:rsidP="00B850F1">
      <w:pPr>
        <w:pStyle w:val="a3"/>
        <w:numPr>
          <w:ilvl w:val="0"/>
          <w:numId w:val="5"/>
        </w:numPr>
        <w:spacing w:after="21" w:line="276" w:lineRule="auto"/>
        <w:rPr>
          <w:sz w:val="28"/>
          <w:szCs w:val="28"/>
        </w:rPr>
      </w:pPr>
      <w:r w:rsidRPr="00575D9B">
        <w:rPr>
          <w:sz w:val="28"/>
          <w:szCs w:val="28"/>
        </w:rPr>
        <w:t xml:space="preserve">Качество исполнения. </w:t>
      </w:r>
    </w:p>
    <w:p w14:paraId="6F79F546" w14:textId="77777777" w:rsidR="00575D9B" w:rsidRPr="00575D9B" w:rsidRDefault="00575D9B" w:rsidP="00B850F1">
      <w:pPr>
        <w:pStyle w:val="a3"/>
        <w:numPr>
          <w:ilvl w:val="1"/>
          <w:numId w:val="4"/>
        </w:numPr>
        <w:spacing w:after="21"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 xml:space="preserve">Определение победителей: </w:t>
      </w:r>
    </w:p>
    <w:p w14:paraId="34C36BE7" w14:textId="77777777" w:rsidR="00575D9B" w:rsidRPr="00575D9B" w:rsidRDefault="00575D9B" w:rsidP="00B850F1">
      <w:pPr>
        <w:spacing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 xml:space="preserve">Состав жюри городского этапа конкурса определяет Оргкомитет муниципального уровня Проекта. </w:t>
      </w:r>
    </w:p>
    <w:p w14:paraId="480F3EEE" w14:textId="77777777" w:rsidR="00575D9B" w:rsidRPr="00575D9B" w:rsidRDefault="00575D9B" w:rsidP="00B850F1">
      <w:pPr>
        <w:spacing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 xml:space="preserve">Жюри выбирает три лучшие работы конкурса. </w:t>
      </w:r>
    </w:p>
    <w:p w14:paraId="0BEE0B47" w14:textId="77777777" w:rsidR="00575D9B" w:rsidRPr="00575D9B" w:rsidRDefault="00575D9B" w:rsidP="00B850F1">
      <w:pPr>
        <w:pStyle w:val="a3"/>
        <w:numPr>
          <w:ilvl w:val="1"/>
          <w:numId w:val="4"/>
        </w:numPr>
        <w:spacing w:after="21"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 xml:space="preserve">Порядок оценки:  </w:t>
      </w:r>
    </w:p>
    <w:p w14:paraId="46335BF7" w14:textId="77777777" w:rsidR="00575D9B" w:rsidRPr="00575D9B" w:rsidRDefault="00575D9B" w:rsidP="00B850F1">
      <w:pPr>
        <w:spacing w:line="276" w:lineRule="auto"/>
        <w:ind w:left="11" w:hanging="11"/>
        <w:rPr>
          <w:sz w:val="28"/>
          <w:szCs w:val="28"/>
        </w:rPr>
      </w:pPr>
      <w:r w:rsidRPr="00575D9B">
        <w:rPr>
          <w:sz w:val="28"/>
          <w:szCs w:val="28"/>
        </w:rPr>
        <w:t xml:space="preserve">За участие в конкурсе городского уровня классу начисляется 2 балла. </w:t>
      </w:r>
    </w:p>
    <w:p w14:paraId="287B5919" w14:textId="77777777" w:rsidR="00837513" w:rsidRPr="00837513" w:rsidRDefault="00837513" w:rsidP="00B850F1">
      <w:pPr>
        <w:spacing w:line="276" w:lineRule="auto"/>
        <w:ind w:left="11" w:hanging="11"/>
        <w:rPr>
          <w:sz w:val="28"/>
          <w:szCs w:val="28"/>
        </w:rPr>
      </w:pPr>
      <w:r w:rsidRPr="00837513">
        <w:rPr>
          <w:sz w:val="28"/>
          <w:szCs w:val="28"/>
        </w:rPr>
        <w:t>За победу в конкурсе городского уровня классу начисляется*</w:t>
      </w:r>
    </w:p>
    <w:p w14:paraId="1F15D7E5" w14:textId="77777777" w:rsidR="00837513" w:rsidRPr="00837513" w:rsidRDefault="00837513" w:rsidP="00B850F1">
      <w:pPr>
        <w:spacing w:line="276" w:lineRule="auto"/>
        <w:ind w:left="11" w:hanging="11"/>
        <w:rPr>
          <w:sz w:val="28"/>
          <w:szCs w:val="28"/>
        </w:rPr>
      </w:pPr>
      <w:r w:rsidRPr="00837513">
        <w:rPr>
          <w:sz w:val="28"/>
          <w:szCs w:val="28"/>
        </w:rPr>
        <w:t xml:space="preserve">1 место -10 баллов, </w:t>
      </w:r>
    </w:p>
    <w:p w14:paraId="24082E6E" w14:textId="77777777" w:rsidR="00837513" w:rsidRPr="00837513" w:rsidRDefault="00837513" w:rsidP="00B850F1">
      <w:pPr>
        <w:spacing w:line="276" w:lineRule="auto"/>
        <w:ind w:left="11" w:hanging="11"/>
        <w:rPr>
          <w:sz w:val="28"/>
          <w:szCs w:val="28"/>
        </w:rPr>
      </w:pPr>
      <w:r w:rsidRPr="00837513">
        <w:rPr>
          <w:sz w:val="28"/>
          <w:szCs w:val="28"/>
        </w:rPr>
        <w:t>2 место – 8 баллов,</w:t>
      </w:r>
    </w:p>
    <w:p w14:paraId="68E9FB50" w14:textId="77777777" w:rsidR="00837513" w:rsidRPr="00837513" w:rsidRDefault="00837513" w:rsidP="00B850F1">
      <w:pPr>
        <w:spacing w:line="276" w:lineRule="auto"/>
        <w:ind w:left="11" w:hanging="11"/>
        <w:rPr>
          <w:b/>
          <w:sz w:val="28"/>
          <w:szCs w:val="28"/>
        </w:rPr>
      </w:pPr>
      <w:r w:rsidRPr="00837513">
        <w:rPr>
          <w:sz w:val="28"/>
          <w:szCs w:val="28"/>
        </w:rPr>
        <w:t>3 место – 6 баллов,</w:t>
      </w:r>
    </w:p>
    <w:p w14:paraId="735B2598" w14:textId="77777777" w:rsidR="00837513" w:rsidRPr="00837513" w:rsidRDefault="00837513" w:rsidP="00B850F1">
      <w:pPr>
        <w:spacing w:line="276" w:lineRule="auto"/>
        <w:ind w:left="11" w:hanging="11"/>
        <w:rPr>
          <w:sz w:val="28"/>
          <w:szCs w:val="28"/>
        </w:rPr>
      </w:pPr>
      <w:r w:rsidRPr="00837513">
        <w:rPr>
          <w:sz w:val="28"/>
          <w:szCs w:val="28"/>
        </w:rPr>
        <w:t>4 место – 4 балла,</w:t>
      </w:r>
    </w:p>
    <w:p w14:paraId="0ABE29E3" w14:textId="7E6E9298" w:rsidR="00837513" w:rsidRDefault="00837513" w:rsidP="00B850F1">
      <w:pPr>
        <w:spacing w:line="276" w:lineRule="auto"/>
        <w:ind w:left="11" w:hanging="11"/>
        <w:rPr>
          <w:sz w:val="28"/>
          <w:szCs w:val="28"/>
        </w:rPr>
      </w:pPr>
      <w:r w:rsidRPr="00837513">
        <w:rPr>
          <w:sz w:val="28"/>
          <w:szCs w:val="28"/>
        </w:rPr>
        <w:t>5 место – 2 балла</w:t>
      </w:r>
      <w:r w:rsidR="003F48B2">
        <w:rPr>
          <w:sz w:val="28"/>
          <w:szCs w:val="28"/>
        </w:rPr>
        <w:t>.</w:t>
      </w:r>
    </w:p>
    <w:p w14:paraId="72FAC594" w14:textId="197AC26B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15813BE5" w14:textId="19E37C70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472989A9" w14:textId="1F930258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65CDBDA9" w14:textId="20F1F87A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7DD6325D" w14:textId="1D571605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30F47796" w14:textId="2D9C910E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6A759E93" w14:textId="3D515B19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7520A4EC" w14:textId="0063DF95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128515B2" w14:textId="169E1AD8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4A7895C2" w14:textId="0F1615D8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5D50A767" w14:textId="7A331380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148003B9" w14:textId="0E1B8B2E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51B71550" w14:textId="77B98157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22A3DA4C" w14:textId="02FA5A79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596D84A9" w14:textId="598723C8" w:rsidR="003F48B2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2A9647E6" w14:textId="77777777" w:rsidR="003F48B2" w:rsidRPr="00837513" w:rsidRDefault="003F48B2" w:rsidP="00B850F1">
      <w:pPr>
        <w:spacing w:line="276" w:lineRule="auto"/>
        <w:ind w:left="11" w:hanging="11"/>
        <w:rPr>
          <w:sz w:val="28"/>
          <w:szCs w:val="28"/>
        </w:rPr>
      </w:pPr>
    </w:p>
    <w:p w14:paraId="3C59B212" w14:textId="77777777" w:rsidR="00837513" w:rsidRPr="00B850F1" w:rsidRDefault="00837513" w:rsidP="00B850F1">
      <w:pPr>
        <w:spacing w:line="276" w:lineRule="auto"/>
        <w:ind w:left="11" w:hanging="11"/>
        <w:rPr>
          <w:szCs w:val="28"/>
        </w:rPr>
      </w:pPr>
      <w:r w:rsidRPr="00B850F1">
        <w:rPr>
          <w:szCs w:val="28"/>
        </w:rPr>
        <w:t>___________________________________</w:t>
      </w:r>
    </w:p>
    <w:p w14:paraId="581136C0" w14:textId="77777777" w:rsidR="00837513" w:rsidRPr="00B850F1" w:rsidRDefault="00837513" w:rsidP="00B850F1">
      <w:pPr>
        <w:spacing w:line="276" w:lineRule="auto"/>
        <w:ind w:left="11" w:hanging="11"/>
        <w:rPr>
          <w:szCs w:val="28"/>
        </w:rPr>
      </w:pPr>
      <w:r w:rsidRPr="00B850F1">
        <w:rPr>
          <w:szCs w:val="28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  <w:bookmarkStart w:id="10" w:name="_GoBack"/>
      <w:bookmarkEnd w:id="10"/>
    </w:p>
    <w:sectPr w:rsidR="00837513" w:rsidRPr="00B850F1">
      <w:pgSz w:w="11906" w:h="16838"/>
      <w:pgMar w:top="615" w:right="702" w:bottom="889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50D8D"/>
    <w:multiLevelType w:val="hybridMultilevel"/>
    <w:tmpl w:val="39780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1012"/>
    <w:multiLevelType w:val="hybridMultilevel"/>
    <w:tmpl w:val="52B8EDE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C372C06"/>
    <w:multiLevelType w:val="hybridMultilevel"/>
    <w:tmpl w:val="44840380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3B12661E"/>
    <w:multiLevelType w:val="hybridMultilevel"/>
    <w:tmpl w:val="A66C2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01B6C"/>
    <w:multiLevelType w:val="multilevel"/>
    <w:tmpl w:val="581A4D36"/>
    <w:lvl w:ilvl="0">
      <w:start w:val="4"/>
      <w:numFmt w:val="decimal"/>
      <w:lvlText w:val="%1."/>
      <w:lvlJc w:val="left"/>
      <w:pPr>
        <w:ind w:left="390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971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4985" w:hanging="720"/>
      </w:pPr>
    </w:lvl>
    <w:lvl w:ilvl="3">
      <w:start w:val="1"/>
      <w:numFmt w:val="decimal"/>
      <w:isLgl/>
      <w:lvlText w:val="%1.%2.%3.%4."/>
      <w:lvlJc w:val="left"/>
      <w:pPr>
        <w:ind w:left="5345" w:hanging="720"/>
      </w:pPr>
    </w:lvl>
    <w:lvl w:ilvl="4">
      <w:start w:val="1"/>
      <w:numFmt w:val="decimal"/>
      <w:isLgl/>
      <w:lvlText w:val="%1.%2.%3.%4.%5."/>
      <w:lvlJc w:val="left"/>
      <w:pPr>
        <w:ind w:left="6065" w:hanging="1080"/>
      </w:pPr>
    </w:lvl>
    <w:lvl w:ilvl="5">
      <w:start w:val="1"/>
      <w:numFmt w:val="decimal"/>
      <w:isLgl/>
      <w:lvlText w:val="%1.%2.%3.%4.%5.%6."/>
      <w:lvlJc w:val="left"/>
      <w:pPr>
        <w:ind w:left="6425" w:hanging="1080"/>
      </w:pPr>
    </w:lvl>
    <w:lvl w:ilvl="6">
      <w:start w:val="1"/>
      <w:numFmt w:val="decimal"/>
      <w:isLgl/>
      <w:lvlText w:val="%1.%2.%3.%4.%5.%6.%7."/>
      <w:lvlJc w:val="left"/>
      <w:pPr>
        <w:ind w:left="7145" w:hanging="1440"/>
      </w:pPr>
    </w:lvl>
    <w:lvl w:ilvl="7">
      <w:start w:val="1"/>
      <w:numFmt w:val="decimal"/>
      <w:isLgl/>
      <w:lvlText w:val="%1.%2.%3.%4.%5.%6.%7.%8."/>
      <w:lvlJc w:val="left"/>
      <w:pPr>
        <w:ind w:left="7505" w:hanging="1440"/>
      </w:pPr>
    </w:lvl>
    <w:lvl w:ilvl="8">
      <w:start w:val="1"/>
      <w:numFmt w:val="decimal"/>
      <w:isLgl/>
      <w:lvlText w:val="%1.%2.%3.%4.%5.%6.%7.%8.%9."/>
      <w:lvlJc w:val="left"/>
      <w:pPr>
        <w:ind w:left="8225" w:hanging="1800"/>
      </w:pPr>
    </w:lvl>
  </w:abstractNum>
  <w:abstractNum w:abstractNumId="5" w15:restartNumberingAfterBreak="0">
    <w:nsid w:val="53E36DFA"/>
    <w:multiLevelType w:val="hybridMultilevel"/>
    <w:tmpl w:val="E07803C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 w15:restartNumberingAfterBreak="0">
    <w:nsid w:val="588C4CDD"/>
    <w:multiLevelType w:val="hybridMultilevel"/>
    <w:tmpl w:val="FC308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01DCC"/>
    <w:multiLevelType w:val="hybridMultilevel"/>
    <w:tmpl w:val="BE02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A32AE"/>
    <w:multiLevelType w:val="hybridMultilevel"/>
    <w:tmpl w:val="0C8475DC"/>
    <w:lvl w:ilvl="0" w:tplc="104218BC">
      <w:start w:val="1"/>
      <w:numFmt w:val="decimal"/>
      <w:lvlText w:val="%1)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F627AE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48FE70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AAA4C6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CE98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6AE16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44EB0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4E91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634D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2418F6"/>
    <w:multiLevelType w:val="hybridMultilevel"/>
    <w:tmpl w:val="78FA9AD2"/>
    <w:lvl w:ilvl="0" w:tplc="1B84EBB4">
      <w:start w:val="1"/>
      <w:numFmt w:val="bullet"/>
      <w:lvlText w:val="-"/>
      <w:lvlJc w:val="left"/>
      <w:pPr>
        <w:ind w:left="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66E6A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2B0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CE708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605E9A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66EBB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C8A3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0668C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8B3A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E4"/>
    <w:rsid w:val="000B4689"/>
    <w:rsid w:val="00230D9A"/>
    <w:rsid w:val="00277A1C"/>
    <w:rsid w:val="003A72A6"/>
    <w:rsid w:val="003F48B2"/>
    <w:rsid w:val="004B38D5"/>
    <w:rsid w:val="004E11E4"/>
    <w:rsid w:val="00575D9B"/>
    <w:rsid w:val="005D0531"/>
    <w:rsid w:val="006468DC"/>
    <w:rsid w:val="00837513"/>
    <w:rsid w:val="00900B1D"/>
    <w:rsid w:val="00963DAC"/>
    <w:rsid w:val="00B757DC"/>
    <w:rsid w:val="00B850F1"/>
    <w:rsid w:val="00CC11B4"/>
    <w:rsid w:val="00FB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84DA2"/>
  <w15:chartTrackingRefBased/>
  <w15:docId w15:val="{5D57C768-36DB-496A-86CA-042A28A7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D9B"/>
    <w:pPr>
      <w:spacing w:after="13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D9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5D9B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a5">
    <w:name w:val="Hyperlink"/>
    <w:basedOn w:val="a0"/>
    <w:uiPriority w:val="99"/>
    <w:unhideWhenUsed/>
    <w:rsid w:val="004B38D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B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dt-kirovgra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980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2022-10-17T06:12:00Z</dcterms:created>
  <dcterms:modified xsi:type="dcterms:W3CDTF">2022-10-19T03:20:00Z</dcterms:modified>
</cp:coreProperties>
</file>